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A2" w:rsidRDefault="00C37693">
      <w:pPr>
        <w:spacing w:before="70" w:line="275" w:lineRule="exact"/>
        <w:ind w:left="58" w:right="17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183097"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8D20A2" w:rsidRDefault="00C37693">
      <w:pPr>
        <w:spacing w:line="242" w:lineRule="auto"/>
        <w:ind w:left="1117" w:right="1068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8D20A2" w:rsidRDefault="00C37693">
      <w:pPr>
        <w:spacing w:line="275" w:lineRule="exact"/>
        <w:ind w:left="58" w:right="8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792784</wp:posOffset>
                </wp:positionH>
                <wp:positionV relativeFrom="paragraph">
                  <wp:posOffset>187286</wp:posOffset>
                </wp:positionV>
                <wp:extent cx="615950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50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8415">
                              <a:moveTo>
                                <a:pt x="615937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159373" y="18288"/>
                              </a:lnTo>
                              <a:lnTo>
                                <a:pt x="6159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DD9F3" id="Graphic 2" o:spid="_x0000_s1026" style="position:absolute;margin-left:62.4pt;margin-top:14.75pt;width:4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50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" path="m6159373,l,,,18288r6159373,l615937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8D20A2" w:rsidRDefault="008D20A2">
      <w:pPr>
        <w:pStyle w:val="a3"/>
        <w:rPr>
          <w:b/>
          <w:sz w:val="20"/>
        </w:rPr>
      </w:pPr>
    </w:p>
    <w:p w:rsidR="008D20A2" w:rsidRDefault="008D20A2">
      <w:pPr>
        <w:pStyle w:val="a3"/>
        <w:rPr>
          <w:b/>
          <w:sz w:val="20"/>
        </w:rPr>
      </w:pPr>
    </w:p>
    <w:p w:rsidR="008D20A2" w:rsidRDefault="008D20A2">
      <w:pPr>
        <w:pStyle w:val="a3"/>
        <w:rPr>
          <w:b/>
          <w:sz w:val="20"/>
        </w:rPr>
      </w:pPr>
    </w:p>
    <w:p w:rsidR="008D20A2" w:rsidRDefault="008D20A2">
      <w:pPr>
        <w:pStyle w:val="a3"/>
        <w:spacing w:before="110"/>
        <w:rPr>
          <w:b/>
          <w:sz w:val="20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747"/>
        <w:gridCol w:w="4750"/>
      </w:tblGrid>
      <w:tr w:rsidR="008D20A2">
        <w:trPr>
          <w:trHeight w:val="1370"/>
        </w:trPr>
        <w:tc>
          <w:tcPr>
            <w:tcW w:w="4747" w:type="dxa"/>
          </w:tcPr>
          <w:p w:rsidR="008D20A2" w:rsidRDefault="00C37693">
            <w:pPr>
              <w:pStyle w:val="TableParagraph"/>
              <w:spacing w:line="237" w:lineRule="auto"/>
              <w:ind w:right="33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8D20A2" w:rsidRDefault="00C37693">
            <w:pPr>
              <w:pStyle w:val="TableParagraph"/>
              <w:spacing w:line="237" w:lineRule="auto"/>
              <w:ind w:right="1504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183097">
              <w:rPr>
                <w:sz w:val="24"/>
              </w:rPr>
              <w:t>МБ</w:t>
            </w:r>
            <w:r>
              <w:rPr>
                <w:sz w:val="24"/>
              </w:rPr>
              <w:t>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8D20A2" w:rsidRDefault="00C37693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183097">
              <w:rPr>
                <w:sz w:val="24"/>
              </w:rPr>
              <w:t>30.08.2024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750" w:type="dxa"/>
          </w:tcPr>
          <w:p w:rsidR="008D20A2" w:rsidRDefault="00C37693">
            <w:pPr>
              <w:pStyle w:val="TableParagraph"/>
              <w:spacing w:line="237" w:lineRule="auto"/>
              <w:ind w:left="1506" w:right="1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D20A2" w:rsidRDefault="00183097" w:rsidP="00183097">
            <w:pPr>
              <w:pStyle w:val="TableParagraph"/>
              <w:spacing w:line="237" w:lineRule="auto"/>
              <w:ind w:left="1506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C37693">
              <w:rPr>
                <w:sz w:val="24"/>
              </w:rPr>
              <w:t>ОУ</w:t>
            </w:r>
            <w:r w:rsidR="00C37693">
              <w:rPr>
                <w:spacing w:val="-15"/>
                <w:sz w:val="24"/>
              </w:rPr>
              <w:t xml:space="preserve"> </w:t>
            </w:r>
            <w:r w:rsidR="00C37693">
              <w:rPr>
                <w:sz w:val="24"/>
              </w:rPr>
              <w:t>«Тельмановская</w:t>
            </w:r>
            <w:r w:rsidR="00C37693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 от 30.08.24 г. № 215\01-15</w:t>
            </w:r>
          </w:p>
        </w:tc>
      </w:tr>
    </w:tbl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spacing w:before="6"/>
        <w:rPr>
          <w:b/>
        </w:rPr>
      </w:pPr>
    </w:p>
    <w:p w:rsidR="008D20A2" w:rsidRDefault="00C37693">
      <w:pPr>
        <w:spacing w:line="275" w:lineRule="exact"/>
        <w:ind w:left="58" w:right="6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8D20A2" w:rsidRDefault="00C37693">
      <w:pPr>
        <w:spacing w:line="242" w:lineRule="auto"/>
        <w:ind w:left="58" w:right="20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ПООЩРЕНИИ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УСПЕХИ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ФИЗКУЛЬТУРНОЙ, СПОРТИВНОЙ, ОБЩЕСТВЕННОЙ, НАУЧНОЙ, ТВОРЧЕСКОЙ,</w:t>
      </w:r>
    </w:p>
    <w:p w:rsidR="008D20A2" w:rsidRDefault="00C37693">
      <w:pPr>
        <w:spacing w:line="271" w:lineRule="exact"/>
        <w:ind w:left="58" w:right="10"/>
        <w:jc w:val="center"/>
        <w:rPr>
          <w:b/>
          <w:sz w:val="24"/>
        </w:rPr>
      </w:pPr>
      <w:r>
        <w:rPr>
          <w:b/>
          <w:sz w:val="24"/>
        </w:rPr>
        <w:t>ЭКСПЕРИМЕНТАЛЬНОЙ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ИННОВАЦИОННОЙ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rPr>
          <w:b/>
        </w:rPr>
      </w:pPr>
    </w:p>
    <w:p w:rsidR="008D20A2" w:rsidRDefault="008D20A2">
      <w:pPr>
        <w:pStyle w:val="a3"/>
        <w:spacing w:before="275"/>
        <w:rPr>
          <w:b/>
        </w:rPr>
      </w:pPr>
    </w:p>
    <w:p w:rsidR="008D20A2" w:rsidRDefault="00BB0AB4">
      <w:pPr>
        <w:pStyle w:val="a3"/>
        <w:ind w:left="58"/>
        <w:jc w:val="center"/>
      </w:pPr>
      <w:r>
        <w:rPr>
          <w:spacing w:val="-2"/>
        </w:rPr>
        <w:t>г</w:t>
      </w:r>
      <w:bookmarkStart w:id="1" w:name="_GoBack"/>
      <w:bookmarkEnd w:id="1"/>
      <w:r w:rsidR="00C37693">
        <w:rPr>
          <w:spacing w:val="-2"/>
        </w:rPr>
        <w:t>.Тельмана</w:t>
      </w:r>
    </w:p>
    <w:p w:rsidR="008D20A2" w:rsidRDefault="008D20A2">
      <w:pPr>
        <w:jc w:val="center"/>
        <w:sectPr w:rsidR="008D20A2">
          <w:footerReference w:type="default" r:id="rId7"/>
          <w:type w:val="continuous"/>
          <w:pgSz w:w="11910" w:h="16840"/>
          <w:pgMar w:top="700" w:right="880" w:bottom="1240" w:left="1120" w:header="0" w:footer="1056" w:gutter="0"/>
          <w:pgNumType w:start="1"/>
          <w:cols w:space="720"/>
        </w:sectPr>
      </w:pPr>
    </w:p>
    <w:p w:rsidR="008D20A2" w:rsidRDefault="00C37693">
      <w:pPr>
        <w:pStyle w:val="a4"/>
        <w:numPr>
          <w:ilvl w:val="0"/>
          <w:numId w:val="1"/>
        </w:numPr>
        <w:tabs>
          <w:tab w:val="left" w:pos="4094"/>
        </w:tabs>
        <w:spacing w:before="74"/>
        <w:ind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35"/>
        </w:tabs>
        <w:spacing w:before="271" w:line="242" w:lineRule="auto"/>
        <w:ind w:right="98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п.10.1, п.11 ч. 3 ст.28 Федерального закона от 29 декабря 2012 года № 273 - ФЗ «Об образовании», Федеральным закон от 27.05.2014 № 135-ФЗ "О внесении изменений в статьи 28 и 34 Федерального закона "Об образо</w:t>
      </w:r>
      <w:r>
        <w:rPr>
          <w:sz w:val="24"/>
        </w:rPr>
        <w:t>вании в Российской Федерации" и Уставом образовательного учреждения.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35"/>
        </w:tabs>
        <w:spacing w:before="57" w:line="242" w:lineRule="auto"/>
        <w:ind w:right="101" w:firstLine="0"/>
        <w:jc w:val="both"/>
        <w:rPr>
          <w:sz w:val="24"/>
        </w:rPr>
      </w:pPr>
      <w:r>
        <w:rPr>
          <w:sz w:val="24"/>
        </w:rPr>
        <w:t>Настоящее Положение определяет виды и условия поощрения обучающихся за успехи в учебной, физкультурной, спортивной, общественной, научной, научно-технической, творческой,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ятельности, а также порядок учета поощрений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 их хранение в архивах информации.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21"/>
        </w:tabs>
        <w:spacing w:before="56"/>
        <w:ind w:left="521" w:hanging="364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является: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5" w:line="237" w:lineRule="auto"/>
        <w:ind w:right="112" w:hanging="361"/>
        <w:rPr>
          <w:sz w:val="24"/>
        </w:rPr>
      </w:pPr>
      <w:r>
        <w:rPr>
          <w:sz w:val="24"/>
        </w:rPr>
        <w:t>выявление и поддержка активных, творческих и интеллектуально одаренных детей, обучающихся имеющих спортивные достижения.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6" w:line="237" w:lineRule="auto"/>
        <w:ind w:right="119" w:hanging="361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 xml:space="preserve">ечение в ОО благоприятной творческой обстановки для плодотворной учёбы и </w:t>
      </w:r>
      <w:r>
        <w:rPr>
          <w:spacing w:val="-2"/>
          <w:sz w:val="24"/>
        </w:rPr>
        <w:t>работы;</w:t>
      </w:r>
    </w:p>
    <w:p w:rsidR="008D20A2" w:rsidRDefault="008D20A2">
      <w:pPr>
        <w:pStyle w:val="a3"/>
        <w:spacing w:before="5"/>
      </w:pPr>
    </w:p>
    <w:p w:rsidR="008D20A2" w:rsidRDefault="00C37693">
      <w:pPr>
        <w:pStyle w:val="a4"/>
        <w:numPr>
          <w:ilvl w:val="0"/>
          <w:numId w:val="1"/>
        </w:numPr>
        <w:tabs>
          <w:tab w:val="left" w:pos="4146"/>
        </w:tabs>
        <w:spacing w:before="0"/>
        <w:ind w:left="4146" w:hanging="239"/>
        <w:jc w:val="left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поощрений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21"/>
        </w:tabs>
        <w:spacing w:before="272"/>
        <w:ind w:right="103" w:firstLine="0"/>
        <w:jc w:val="both"/>
        <w:rPr>
          <w:sz w:val="24"/>
        </w:rPr>
      </w:pPr>
      <w:r>
        <w:rPr>
          <w:sz w:val="24"/>
        </w:rPr>
        <w:t>За высокие достижения в науке; отличную учёбу; участие и победу в учебных, творческих конкурсах, олимпиадах и спортивных состязаниях; за поднятие престижа школы на международных, всероссийских, региональных, муниципальных олимпиадах, конкурсах, турнирах, ф</w:t>
      </w:r>
      <w:r>
        <w:rPr>
          <w:sz w:val="24"/>
        </w:rPr>
        <w:t>естивалях, конференциях; общественно-полезную деятельность и добровольный труд на благо школы; благородные поступки применяются следующие виды поощрений: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89"/>
        <w:ind w:left="862" w:hanging="34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медалью</w:t>
      </w:r>
      <w:r>
        <w:rPr>
          <w:spacing w:val="-3"/>
          <w:sz w:val="24"/>
        </w:rPr>
        <w:t xml:space="preserve"> </w:t>
      </w:r>
      <w:r>
        <w:rPr>
          <w:sz w:val="24"/>
        </w:rPr>
        <w:t>"За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успехи в </w:t>
      </w:r>
      <w:r>
        <w:rPr>
          <w:spacing w:val="-2"/>
          <w:sz w:val="24"/>
        </w:rPr>
        <w:t>учении";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85"/>
        <w:ind w:left="862" w:hanging="345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аттестата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образца;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84"/>
        <w:ind w:left="862" w:hanging="345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Похваль</w:t>
      </w:r>
      <w:r>
        <w:rPr>
          <w:sz w:val="24"/>
        </w:rPr>
        <w:t>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6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 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учении»;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84" w:line="242" w:lineRule="auto"/>
        <w:ind w:right="114" w:hanging="361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грамотой</w:t>
      </w:r>
      <w:r>
        <w:rPr>
          <w:spacing w:val="40"/>
          <w:sz w:val="24"/>
        </w:rPr>
        <w:t xml:space="preserve"> </w:t>
      </w:r>
      <w:r>
        <w:rPr>
          <w:sz w:val="24"/>
        </w:rPr>
        <w:t>«За</w:t>
      </w:r>
      <w:r>
        <w:rPr>
          <w:spacing w:val="40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40"/>
          <w:sz w:val="24"/>
        </w:rPr>
        <w:t xml:space="preserve"> </w:t>
      </w:r>
      <w:r>
        <w:rPr>
          <w:sz w:val="24"/>
        </w:rPr>
        <w:t>учебу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класса»;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  <w:tab w:val="left" w:pos="2460"/>
          <w:tab w:val="left" w:pos="3923"/>
        </w:tabs>
        <w:spacing w:before="83" w:line="237" w:lineRule="auto"/>
        <w:ind w:right="114" w:hanging="361"/>
        <w:jc w:val="left"/>
        <w:rPr>
          <w:sz w:val="24"/>
        </w:rPr>
      </w:pPr>
      <w:r>
        <w:rPr>
          <w:spacing w:val="-2"/>
          <w:sz w:val="24"/>
        </w:rPr>
        <w:t>Награждение</w:t>
      </w:r>
      <w:r>
        <w:rPr>
          <w:sz w:val="24"/>
        </w:rPr>
        <w:tab/>
      </w:r>
      <w:r>
        <w:rPr>
          <w:spacing w:val="-2"/>
          <w:sz w:val="24"/>
        </w:rPr>
        <w:t>«Грамотой»</w:t>
      </w:r>
      <w:r>
        <w:rPr>
          <w:sz w:val="24"/>
        </w:rPr>
        <w:tab/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призовые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спортивных мероприятиях различного уровня, активное участие в жизни школы;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90" w:line="275" w:lineRule="exact"/>
        <w:ind w:left="862" w:hanging="345"/>
        <w:jc w:val="left"/>
        <w:rPr>
          <w:sz w:val="24"/>
        </w:rPr>
      </w:pPr>
      <w:r>
        <w:rPr>
          <w:sz w:val="24"/>
        </w:rPr>
        <w:t>Благодарственное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 директора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0" w:line="275" w:lineRule="exact"/>
        <w:ind w:left="862" w:hanging="345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Доске</w:t>
      </w:r>
      <w:r>
        <w:rPr>
          <w:spacing w:val="-2"/>
          <w:sz w:val="24"/>
        </w:rPr>
        <w:t xml:space="preserve"> </w:t>
      </w:r>
      <w:r>
        <w:rPr>
          <w:sz w:val="24"/>
        </w:rPr>
        <w:t>Почета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D20A2" w:rsidRDefault="008D20A2">
      <w:pPr>
        <w:pStyle w:val="a3"/>
        <w:spacing w:before="5"/>
      </w:pPr>
    </w:p>
    <w:p w:rsidR="008D20A2" w:rsidRDefault="00C37693">
      <w:pPr>
        <w:pStyle w:val="a4"/>
        <w:numPr>
          <w:ilvl w:val="0"/>
          <w:numId w:val="1"/>
        </w:numPr>
        <w:tabs>
          <w:tab w:val="left" w:pos="3988"/>
        </w:tabs>
        <w:spacing w:before="0"/>
        <w:ind w:left="3988" w:hanging="244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поощрения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93"/>
        </w:tabs>
        <w:spacing w:before="272" w:line="242" w:lineRule="auto"/>
        <w:ind w:right="114" w:firstLine="0"/>
        <w:jc w:val="both"/>
        <w:rPr>
          <w:sz w:val="24"/>
        </w:rPr>
      </w:pPr>
      <w:r>
        <w:rPr>
          <w:sz w:val="24"/>
        </w:rPr>
        <w:t>Медалью "За особые успехи в учении" одновременно с выдачей аттестата особого образца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награждаются лица, завершившие освоение образовательных программ среднего общего образования, успешно прошедшие государственную</w:t>
      </w:r>
    </w:p>
    <w:p w:rsidR="008D20A2" w:rsidRDefault="008D20A2">
      <w:pPr>
        <w:pStyle w:val="a3"/>
        <w:spacing w:before="126"/>
      </w:pPr>
    </w:p>
    <w:p w:rsidR="008D20A2" w:rsidRDefault="00C37693">
      <w:pPr>
        <w:pStyle w:val="a3"/>
        <w:ind w:left="157" w:right="99"/>
        <w:jc w:val="both"/>
      </w:pPr>
      <w:r>
        <w:t>итоговую аттестацию и имеющим итоговые оце</w:t>
      </w:r>
      <w:r>
        <w:t>нки успеваемости "отлично" по всем</w:t>
      </w:r>
      <w:r>
        <w:rPr>
          <w:spacing w:val="40"/>
        </w:rPr>
        <w:t xml:space="preserve"> </w:t>
      </w:r>
      <w:r>
        <w:t>учебным предметам, изучавшимся в соответствии с учебным планом. Образец, описание и порядок выдачи медали</w:t>
      </w:r>
      <w:r>
        <w:rPr>
          <w:spacing w:val="40"/>
        </w:rPr>
        <w:t xml:space="preserve"> </w:t>
      </w:r>
      <w:r>
        <w:t>устанавливаются федеральным органом исполнительной власти, осуществляющим функции по выработке государственной поли</w:t>
      </w:r>
      <w:r>
        <w:t>тики и нормативно- правовому регулированию в сфере образования.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59"/>
        </w:tabs>
        <w:spacing w:before="70" w:line="247" w:lineRule="auto"/>
        <w:ind w:right="117" w:firstLine="0"/>
        <w:jc w:val="both"/>
        <w:rPr>
          <w:sz w:val="24"/>
        </w:rPr>
      </w:pPr>
      <w:r>
        <w:rPr>
          <w:sz w:val="24"/>
        </w:rPr>
        <w:t>Выпускникам Школы, достигшим особых успехов при освоении общеобразовательной программы основного и среднего общего образования, выдается аттестат особого образца.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21"/>
        </w:tabs>
        <w:spacing w:before="51" w:line="242" w:lineRule="auto"/>
        <w:ind w:right="116" w:firstLine="0"/>
        <w:jc w:val="both"/>
        <w:rPr>
          <w:sz w:val="24"/>
        </w:rPr>
      </w:pPr>
      <w:r>
        <w:rPr>
          <w:sz w:val="24"/>
        </w:rPr>
        <w:t>Похвальным листом «За отличны</w:t>
      </w:r>
      <w:r>
        <w:rPr>
          <w:sz w:val="24"/>
        </w:rPr>
        <w:t>е успехи в учении» награждаются обучающиеся переводного класса, имеющие по всем предметам, изучавшимся в этом классе, четвертные и годовые отметки «5».</w:t>
      </w:r>
    </w:p>
    <w:p w:rsidR="008D20A2" w:rsidRDefault="008D20A2">
      <w:pPr>
        <w:spacing w:line="242" w:lineRule="auto"/>
        <w:jc w:val="both"/>
        <w:rPr>
          <w:sz w:val="24"/>
        </w:rPr>
        <w:sectPr w:rsidR="008D20A2">
          <w:pgSz w:w="11910" w:h="16840"/>
          <w:pgMar w:top="740" w:right="880" w:bottom="1240" w:left="1120" w:header="0" w:footer="1056" w:gutter="0"/>
          <w:cols w:space="720"/>
        </w:sectPr>
      </w:pPr>
    </w:p>
    <w:p w:rsidR="008D20A2" w:rsidRDefault="00C37693">
      <w:pPr>
        <w:pStyle w:val="a4"/>
        <w:numPr>
          <w:ilvl w:val="1"/>
          <w:numId w:val="1"/>
        </w:numPr>
        <w:tabs>
          <w:tab w:val="left" w:pos="805"/>
        </w:tabs>
        <w:ind w:right="110" w:firstLine="0"/>
        <w:jc w:val="both"/>
        <w:rPr>
          <w:sz w:val="24"/>
        </w:rPr>
      </w:pPr>
      <w:r>
        <w:rPr>
          <w:sz w:val="24"/>
        </w:rPr>
        <w:lastRenderedPageBreak/>
        <w:t>Грамотой «За хорошую учебу и активное участие в жизни школы и класса» награждаются обучающиеся переводного класса имеющие по всем предметам, изучавшимся в этом классе, четвертные и годовые отметки «5» и «4» и проявляющие активное участие в жизни школы.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02"/>
        </w:tabs>
        <w:spacing w:before="68" w:line="242" w:lineRule="auto"/>
        <w:ind w:right="104" w:firstLine="0"/>
        <w:jc w:val="both"/>
        <w:rPr>
          <w:sz w:val="24"/>
        </w:rPr>
      </w:pPr>
      <w:r>
        <w:rPr>
          <w:sz w:val="24"/>
        </w:rPr>
        <w:t>Дип</w:t>
      </w:r>
      <w:r>
        <w:rPr>
          <w:sz w:val="24"/>
        </w:rPr>
        <w:t>ломом 1 степени награждаются учащиеся 1-11 классов, ставшие победителями конкурсов и спортивных соревнований; дипломом 2 и 3 степени награждаются учащиеся 1- 11 классов ставшие призерами конкурсов и спортивных соревнований.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21"/>
        </w:tabs>
        <w:spacing w:before="67"/>
        <w:ind w:left="521" w:hanging="364"/>
        <w:jc w:val="both"/>
        <w:rPr>
          <w:sz w:val="24"/>
        </w:rPr>
      </w:pPr>
      <w:r>
        <w:rPr>
          <w:sz w:val="24"/>
        </w:rPr>
        <w:t>Благодарственным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награждаются: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60" w:line="242" w:lineRule="auto"/>
        <w:ind w:right="101" w:hanging="361"/>
        <w:rPr>
          <w:sz w:val="24"/>
        </w:rPr>
      </w:pPr>
      <w:r>
        <w:rPr>
          <w:sz w:val="24"/>
        </w:rPr>
        <w:t>родители (законные представители) учащегося, достигшего высоких показателей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61" w:line="242" w:lineRule="auto"/>
        <w:ind w:right="116" w:hanging="361"/>
        <w:rPr>
          <w:sz w:val="24"/>
        </w:rPr>
      </w:pPr>
      <w:r>
        <w:rPr>
          <w:sz w:val="24"/>
        </w:rPr>
        <w:t>родители, оказавшие бо</w:t>
      </w:r>
      <w:r>
        <w:rPr>
          <w:sz w:val="24"/>
        </w:rPr>
        <w:t>льшую помощь и поддержку развитию школы, в организации школьных мероприятий.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45"/>
        </w:tabs>
        <w:spacing w:line="247" w:lineRule="auto"/>
        <w:ind w:right="109" w:firstLine="0"/>
        <w:jc w:val="both"/>
        <w:rPr>
          <w:sz w:val="24"/>
        </w:rPr>
      </w:pPr>
      <w:r>
        <w:rPr>
          <w:sz w:val="24"/>
        </w:rPr>
        <w:t>На Доске Почета размещаются фотографии обучающихся, достигших в завершившемся учебном году значительных успехов: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2"/>
        </w:tabs>
        <w:spacing w:before="56"/>
        <w:ind w:left="862" w:hanging="345"/>
        <w:rPr>
          <w:sz w:val="24"/>
        </w:rPr>
      </w:pPr>
      <w:r>
        <w:rPr>
          <w:sz w:val="24"/>
        </w:rPr>
        <w:t>отличников</w:t>
      </w:r>
      <w:r>
        <w:rPr>
          <w:spacing w:val="-2"/>
          <w:sz w:val="24"/>
        </w:rPr>
        <w:t xml:space="preserve"> учебы</w:t>
      </w:r>
    </w:p>
    <w:p w:rsidR="008D20A2" w:rsidRDefault="00C37693">
      <w:pPr>
        <w:pStyle w:val="a4"/>
        <w:numPr>
          <w:ilvl w:val="2"/>
          <w:numId w:val="1"/>
        </w:numPr>
        <w:tabs>
          <w:tab w:val="left" w:pos="861"/>
          <w:tab w:val="left" w:pos="877"/>
        </w:tabs>
        <w:spacing w:before="64" w:line="242" w:lineRule="auto"/>
        <w:ind w:right="116" w:hanging="361"/>
        <w:rPr>
          <w:sz w:val="24"/>
        </w:rPr>
      </w:pPr>
      <w:r>
        <w:rPr>
          <w:sz w:val="24"/>
        </w:rPr>
        <w:t>победителей и призеров муниципальных, региональных, федеральных этапов олимпиад, конкурсов, научно-практических конференций, спортивных соревнований.</w:t>
      </w:r>
    </w:p>
    <w:p w:rsidR="008D20A2" w:rsidRDefault="008D20A2">
      <w:pPr>
        <w:pStyle w:val="a3"/>
        <w:spacing w:before="3"/>
      </w:pPr>
    </w:p>
    <w:p w:rsidR="008D20A2" w:rsidRDefault="00C37693">
      <w:pPr>
        <w:pStyle w:val="a4"/>
        <w:numPr>
          <w:ilvl w:val="0"/>
          <w:numId w:val="1"/>
        </w:numPr>
        <w:tabs>
          <w:tab w:val="left" w:pos="401"/>
        </w:tabs>
        <w:spacing w:before="0"/>
        <w:ind w:left="401" w:hanging="244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поощрению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поощрения.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74"/>
        </w:tabs>
        <w:spacing w:before="271"/>
        <w:ind w:right="108" w:firstLine="0"/>
        <w:jc w:val="both"/>
        <w:rPr>
          <w:sz w:val="24"/>
        </w:rPr>
      </w:pPr>
      <w:r>
        <w:rPr>
          <w:sz w:val="24"/>
        </w:rPr>
        <w:t>Один раз в год в конце учебного года на пед</w:t>
      </w:r>
      <w:r>
        <w:rPr>
          <w:sz w:val="24"/>
        </w:rPr>
        <w:t>агогическом совете рассматриваются и утверждаются кандидатуры обучающихся на награждение Медалью "За особые успехи в учении",</w:t>
      </w:r>
      <w:r>
        <w:rPr>
          <w:spacing w:val="40"/>
          <w:sz w:val="24"/>
        </w:rPr>
        <w:t xml:space="preserve"> </w:t>
      </w:r>
      <w:r>
        <w:rPr>
          <w:sz w:val="24"/>
        </w:rPr>
        <w:t>Похвальным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листом</w:t>
      </w:r>
      <w:r>
        <w:rPr>
          <w:spacing w:val="-1"/>
          <w:sz w:val="24"/>
        </w:rPr>
        <w:t xml:space="preserve"> </w:t>
      </w:r>
      <w:r>
        <w:rPr>
          <w:sz w:val="24"/>
        </w:rPr>
        <w:t>«За отличные успехи в учении», грамотой «За хорошую учебу и активное участие в жизни школы и класса».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27"/>
        </w:tabs>
        <w:spacing w:before="68"/>
        <w:ind w:right="109" w:firstLine="0"/>
        <w:jc w:val="both"/>
        <w:rPr>
          <w:sz w:val="24"/>
        </w:rPr>
      </w:pPr>
      <w:r>
        <w:rPr>
          <w:sz w:val="24"/>
        </w:rPr>
        <w:t>Для награж</w:t>
      </w:r>
      <w:r>
        <w:rPr>
          <w:sz w:val="24"/>
        </w:rPr>
        <w:t>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«Грамотой» за победу и призовые места в конкурсах, спортивных мероприятиях различного уровня, активное участие в жизни школы; классные руководители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предоставляют директору школы ходатайство в произвольной форме с указанием конкретных дост</w:t>
      </w:r>
      <w:r>
        <w:rPr>
          <w:sz w:val="24"/>
        </w:rPr>
        <w:t>ижений обучающихся.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98"/>
        </w:tabs>
        <w:spacing w:before="87"/>
        <w:ind w:right="108" w:firstLine="0"/>
        <w:jc w:val="both"/>
        <w:rPr>
          <w:sz w:val="24"/>
        </w:rPr>
      </w:pPr>
      <w:r>
        <w:rPr>
          <w:sz w:val="24"/>
        </w:rPr>
        <w:t>Для награждения Благодарственным письмом директора школы классные руководители, заместители директора по учебной работе и по воспитательной работе предоставляют директору школы ходатайство в произвольной форме с указанием конкретных дос</w:t>
      </w:r>
      <w:r>
        <w:rPr>
          <w:sz w:val="24"/>
        </w:rPr>
        <w:t>тижений обучающихся и родителей (законных представителей).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26"/>
        </w:tabs>
        <w:spacing w:before="67" w:line="242" w:lineRule="auto"/>
        <w:ind w:right="110" w:firstLine="0"/>
        <w:jc w:val="both"/>
        <w:rPr>
          <w:sz w:val="24"/>
        </w:rPr>
      </w:pPr>
      <w:r>
        <w:rPr>
          <w:sz w:val="24"/>
        </w:rPr>
        <w:t>Один раз в год перед началом нового учебного года на педагогическом совете рассматриваются и утверждаются кандидатуры обучающихся на размещение их фотографий на Доске Почета.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64"/>
        </w:tabs>
        <w:spacing w:before="57" w:line="242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Поощрение обучающихся </w:t>
      </w:r>
      <w:r>
        <w:rPr>
          <w:sz w:val="24"/>
        </w:rPr>
        <w:t>утверждается приказом директора школы и оформляется на специальных бланках с указанием фамилии, имен, отчества обучающегося или родителей (законных представителей).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21"/>
        </w:tabs>
        <w:spacing w:before="61" w:line="242" w:lineRule="auto"/>
        <w:ind w:right="109" w:firstLine="0"/>
        <w:jc w:val="both"/>
        <w:rPr>
          <w:sz w:val="24"/>
        </w:rPr>
      </w:pPr>
      <w:r>
        <w:rPr>
          <w:sz w:val="24"/>
        </w:rPr>
        <w:t>Вручение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медали</w:t>
      </w:r>
      <w:r>
        <w:rPr>
          <w:spacing w:val="-2"/>
          <w:sz w:val="24"/>
        </w:rPr>
        <w:t xml:space="preserve"> </w:t>
      </w:r>
      <w:r>
        <w:rPr>
          <w:sz w:val="24"/>
        </w:rPr>
        <w:t>"За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учении",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«За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учении», грамоты «За хорошую учебу и активное участие в жизни школы и класса», Дипломов, Благодарственных писем, происходит в торжественной обстановке.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621"/>
        </w:tabs>
        <w:spacing w:line="242" w:lineRule="auto"/>
        <w:ind w:right="100" w:firstLine="0"/>
        <w:jc w:val="both"/>
        <w:rPr>
          <w:sz w:val="24"/>
        </w:rPr>
      </w:pPr>
      <w:r>
        <w:rPr>
          <w:sz w:val="24"/>
        </w:rPr>
        <w:t>Каждый факт награждения обучающегося и родителей (законных представителей) фиксируется в общей для все</w:t>
      </w:r>
      <w:r>
        <w:rPr>
          <w:sz w:val="24"/>
        </w:rPr>
        <w:t>х видов поощрений Книге регистрации поощрений.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31"/>
        </w:tabs>
        <w:spacing w:line="242" w:lineRule="auto"/>
        <w:ind w:right="109" w:firstLine="0"/>
        <w:jc w:val="both"/>
        <w:rPr>
          <w:sz w:val="24"/>
        </w:rPr>
      </w:pPr>
      <w:r>
        <w:rPr>
          <w:sz w:val="24"/>
        </w:rPr>
        <w:t>Ответственность за ведение Книги регистрации поощрений несут заместители директора по учебной и воспитательной работе.</w:t>
      </w:r>
    </w:p>
    <w:p w:rsidR="008D20A2" w:rsidRDefault="00C37693">
      <w:pPr>
        <w:pStyle w:val="a4"/>
        <w:numPr>
          <w:ilvl w:val="1"/>
          <w:numId w:val="1"/>
        </w:numPr>
        <w:tabs>
          <w:tab w:val="left" w:pos="579"/>
        </w:tabs>
        <w:ind w:left="579" w:hanging="422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поощрений подлежит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архиве</w:t>
      </w:r>
      <w:r>
        <w:rPr>
          <w:spacing w:val="-2"/>
          <w:sz w:val="24"/>
        </w:rPr>
        <w:t xml:space="preserve"> школы.</w:t>
      </w:r>
    </w:p>
    <w:p w:rsidR="008D20A2" w:rsidRDefault="008D20A2">
      <w:pPr>
        <w:pStyle w:val="a3"/>
      </w:pPr>
    </w:p>
    <w:p w:rsidR="008D20A2" w:rsidRDefault="00C37693">
      <w:pPr>
        <w:pStyle w:val="a3"/>
        <w:ind w:left="157"/>
      </w:pPr>
      <w:r>
        <w:t>Настоящее</w:t>
      </w:r>
      <w:r>
        <w:rPr>
          <w:spacing w:val="-4"/>
        </w:rPr>
        <w:t xml:space="preserve"> </w:t>
      </w:r>
      <w:r>
        <w:t>Пол</w:t>
      </w:r>
      <w:r>
        <w:t>ожение</w:t>
      </w:r>
      <w:r>
        <w:rPr>
          <w:spacing w:val="-5"/>
        </w:rPr>
        <w:t xml:space="preserve"> </w:t>
      </w:r>
      <w:r>
        <w:t>вступает в силу</w:t>
      </w:r>
      <w:r>
        <w:rPr>
          <w:spacing w:val="-9"/>
        </w:rPr>
        <w:t xml:space="preserve"> </w:t>
      </w:r>
      <w:r w:rsidR="00183097">
        <w:t>с 1.09.2024</w:t>
      </w:r>
      <w:r>
        <w:rPr>
          <w:spacing w:val="-5"/>
        </w:rPr>
        <w:t>г.</w:t>
      </w:r>
    </w:p>
    <w:sectPr w:rsidR="008D20A2">
      <w:pgSz w:w="11910" w:h="16840"/>
      <w:pgMar w:top="540" w:right="880" w:bottom="1240" w:left="11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93" w:rsidRDefault="00C37693">
      <w:r>
        <w:separator/>
      </w:r>
    </w:p>
  </w:endnote>
  <w:endnote w:type="continuationSeparator" w:id="0">
    <w:p w:rsidR="00C37693" w:rsidRDefault="00C3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A2" w:rsidRDefault="00C376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8208" behindDoc="1" locked="0" layoutInCell="1" allowOverlap="1">
              <wp:simplePos x="0" y="0"/>
              <wp:positionH relativeFrom="page">
                <wp:posOffset>6819645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D20A2" w:rsidRDefault="00C37693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BB0AB4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pt;margin-top:778.1pt;width:13pt;height:15.3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vRK+I+EAAAAPAQAADwAAAAAAAAAAAAAAAAD/AwAAZHJzL2Rvd25yZXYueG1sUEsF&#10;BgAAAAAEAAQA8wAAAA0FAAAAAA==&#10;" filled="f" stroked="f">
              <v:path arrowok="t"/>
              <v:textbox inset="0,0,0,0">
                <w:txbxContent>
                  <w:p w:rsidR="008D20A2" w:rsidRDefault="00C37693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BB0AB4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93" w:rsidRDefault="00C37693">
      <w:r>
        <w:separator/>
      </w:r>
    </w:p>
  </w:footnote>
  <w:footnote w:type="continuationSeparator" w:id="0">
    <w:p w:rsidR="00C37693" w:rsidRDefault="00C37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77B5F"/>
    <w:multiLevelType w:val="multilevel"/>
    <w:tmpl w:val="D6BC9730"/>
    <w:lvl w:ilvl="0">
      <w:start w:val="1"/>
      <w:numFmt w:val="decimal"/>
      <w:lvlText w:val="%1."/>
      <w:lvlJc w:val="left"/>
      <w:pPr>
        <w:ind w:left="409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"/>
      <w:lvlJc w:val="left"/>
      <w:pPr>
        <w:ind w:left="877" w:hanging="34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25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6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3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20A2"/>
    <w:rsid w:val="00183097"/>
    <w:rsid w:val="008D20A2"/>
    <w:rsid w:val="00BB0AB4"/>
    <w:rsid w:val="00C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5FCD"/>
  <w15:docId w15:val="{8B548646-1290-422E-91C6-CC786616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2"/>
      <w:ind w:left="15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942</Words>
  <Characters>5373</Characters>
  <Application>Microsoft Office Word</Application>
  <DocSecurity>0</DocSecurity>
  <Lines>44</Lines>
  <Paragraphs>12</Paragraphs>
  <ScaleCrop>false</ScaleCrop>
  <Company>sborka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личных делах учащихся</dc:title>
  <dc:creator>user</dc:creator>
  <cp:lastModifiedBy>USER</cp:lastModifiedBy>
  <cp:revision>3</cp:revision>
  <dcterms:created xsi:type="dcterms:W3CDTF">2024-09-17T10:45:00Z</dcterms:created>
  <dcterms:modified xsi:type="dcterms:W3CDTF">2024-09-17T10:50:00Z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